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65" w:rsidRDefault="00C13565" w:rsidP="00C13565">
      <w:pPr>
        <w:jc w:val="right"/>
        <w:rPr>
          <w:rFonts w:ascii="Palatino Linotype" w:hAnsi="Palatino Linotype"/>
          <w:b/>
          <w:sz w:val="23"/>
          <w:szCs w:val="23"/>
        </w:rPr>
      </w:pPr>
      <w:r>
        <w:rPr>
          <w:rFonts w:ascii="Palatino Linotype" w:hAnsi="Palatino Linotype" w:cs="Arial"/>
          <w:b/>
          <w:color w:val="000000" w:themeColor="text1"/>
          <w:sz w:val="23"/>
          <w:szCs w:val="23"/>
        </w:rPr>
        <w:t>CRITERIO REITERADO 08/24</w:t>
      </w:r>
    </w:p>
    <w:p w:rsidR="00C13565" w:rsidRDefault="00C13565" w:rsidP="00C13565">
      <w:pPr>
        <w:jc w:val="both"/>
        <w:rPr>
          <w:rFonts w:ascii="Palatino Linotype" w:hAnsi="Palatino Linotype"/>
          <w:b/>
          <w:sz w:val="23"/>
          <w:szCs w:val="23"/>
        </w:rPr>
      </w:pPr>
    </w:p>
    <w:p w:rsidR="00C13565" w:rsidRDefault="00C13565" w:rsidP="00C13565">
      <w:pPr>
        <w:jc w:val="both"/>
        <w:rPr>
          <w:rFonts w:ascii="Palatino Linotype" w:hAnsi="Palatino Linotype"/>
          <w:b/>
          <w:sz w:val="23"/>
          <w:szCs w:val="23"/>
        </w:rPr>
      </w:pPr>
    </w:p>
    <w:p w:rsidR="00C13565" w:rsidRDefault="00C13565" w:rsidP="00C13565">
      <w:pPr>
        <w:jc w:val="both"/>
        <w:rPr>
          <w:rFonts w:ascii="Palatino Linotype" w:hAnsi="Palatino Linotype"/>
        </w:rPr>
      </w:pPr>
      <w:r w:rsidRPr="00733CEB">
        <w:rPr>
          <w:rFonts w:ascii="Palatino Linotype" w:hAnsi="Palatino Linotype"/>
          <w:b/>
          <w:sz w:val="23"/>
          <w:szCs w:val="23"/>
        </w:rPr>
        <w:t xml:space="preserve">SUJETO OBLIGADO COMPETENTE PARA ENTREGAR </w:t>
      </w:r>
      <w:r w:rsidRPr="00733CEB">
        <w:rPr>
          <w:rFonts w:ascii="Palatino Linotype" w:hAnsi="Palatino Linotype"/>
          <w:b/>
          <w:sz w:val="23"/>
          <w:szCs w:val="23"/>
          <w:lang w:val="es-ES"/>
        </w:rPr>
        <w:t xml:space="preserve">INFORMACIÓN EN POSESIÓN DE ÓRGANOS INTERNOS DE CONTROL DE LAS DEPENDENCIAS </w:t>
      </w:r>
      <w:r>
        <w:rPr>
          <w:rFonts w:ascii="Palatino Linotype" w:hAnsi="Palatino Linotype"/>
          <w:b/>
          <w:sz w:val="23"/>
          <w:szCs w:val="23"/>
          <w:lang w:val="es-ES"/>
        </w:rPr>
        <w:t xml:space="preserve">Y </w:t>
      </w:r>
      <w:r w:rsidRPr="009E6329">
        <w:rPr>
          <w:rFonts w:ascii="Palatino Linotype" w:hAnsi="Palatino Linotype"/>
          <w:b/>
          <w:sz w:val="23"/>
          <w:szCs w:val="23"/>
        </w:rPr>
        <w:t>ORGANISMOS AUXILIARES</w:t>
      </w:r>
      <w:r>
        <w:rPr>
          <w:rFonts w:ascii="Palatino Linotype" w:hAnsi="Palatino Linotype"/>
          <w:b/>
          <w:sz w:val="23"/>
          <w:szCs w:val="23"/>
          <w:lang w:val="es-ES"/>
        </w:rPr>
        <w:t xml:space="preserve"> DEL PODER EJECUTIVO DEL ESTADO DE MÉXICO. </w:t>
      </w:r>
      <w:r>
        <w:rPr>
          <w:rFonts w:ascii="Palatino Linotype" w:hAnsi="Palatino Linotype"/>
        </w:rPr>
        <w:t>L</w:t>
      </w:r>
      <w:r w:rsidRPr="00231B5E">
        <w:rPr>
          <w:rFonts w:ascii="Palatino Linotype" w:hAnsi="Palatino Linotype"/>
        </w:rPr>
        <w:t xml:space="preserve">os Órganos Internos de Control </w:t>
      </w:r>
      <w:r w:rsidRPr="00A11F9B">
        <w:rPr>
          <w:rFonts w:ascii="Palatino Linotype" w:hAnsi="Palatino Linotype"/>
        </w:rPr>
        <w:t>adscritos a una dependencia</w:t>
      </w:r>
      <w:r>
        <w:rPr>
          <w:rFonts w:ascii="Palatino Linotype" w:hAnsi="Palatino Linotype"/>
        </w:rPr>
        <w:t xml:space="preserve"> u </w:t>
      </w:r>
      <w:r w:rsidRPr="00603528">
        <w:rPr>
          <w:rFonts w:ascii="Palatino Linotype" w:hAnsi="Palatino Linotype"/>
        </w:rPr>
        <w:t>organismos auxiliares</w:t>
      </w:r>
      <w:r w:rsidRPr="00A11F9B">
        <w:rPr>
          <w:rFonts w:ascii="Palatino Linotype" w:hAnsi="Palatino Linotype"/>
        </w:rPr>
        <w:t xml:space="preserve"> del Poder Ejecutivo del Estado de </w:t>
      </w:r>
      <w:r w:rsidRPr="009E6329">
        <w:rPr>
          <w:rFonts w:ascii="Palatino Linotype" w:hAnsi="Palatino Linotype"/>
        </w:rPr>
        <w:t>México</w:t>
      </w:r>
      <w:r w:rsidRPr="00231B5E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deberán dar respuesta a las solicitudes de acceso a la información pública y de ejercicio de derechos de acceso, rectificación, cancelación y oposición de datos personales, a través de la dependencia u organismo auxiliar al que se encuentren adscritos, aun cuando</w:t>
      </w:r>
      <w:r w:rsidRPr="00231B5E">
        <w:rPr>
          <w:rFonts w:ascii="Palatino Linotype" w:hAnsi="Palatino Linotype"/>
        </w:rPr>
        <w:t xml:space="preserve"> depend</w:t>
      </w:r>
      <w:r>
        <w:rPr>
          <w:rFonts w:ascii="Palatino Linotype" w:hAnsi="Palatino Linotype"/>
        </w:rPr>
        <w:t>a</w:t>
      </w:r>
      <w:r w:rsidRPr="00231B5E">
        <w:rPr>
          <w:rFonts w:ascii="Palatino Linotype" w:hAnsi="Palatino Linotype"/>
        </w:rPr>
        <w:t>n jerárquica y funcionalmente de la Secretaría de la Contraloría</w:t>
      </w:r>
      <w:r>
        <w:rPr>
          <w:rFonts w:ascii="Palatino Linotype" w:hAnsi="Palatino Linotype"/>
        </w:rPr>
        <w:t>.</w:t>
      </w:r>
    </w:p>
    <w:p w:rsidR="00C13565" w:rsidRDefault="00C13565" w:rsidP="00C13565">
      <w:pPr>
        <w:jc w:val="both"/>
        <w:rPr>
          <w:rFonts w:ascii="Palatino Linotype" w:hAnsi="Palatino Linotype"/>
        </w:rPr>
      </w:pPr>
    </w:p>
    <w:p w:rsidR="00C13565" w:rsidRDefault="00C13565" w:rsidP="00C13565">
      <w:pPr>
        <w:jc w:val="both"/>
        <w:rPr>
          <w:rFonts w:ascii="Palatino Linotype" w:hAnsi="Palatino Linotype"/>
          <w:b/>
          <w:sz w:val="23"/>
          <w:szCs w:val="23"/>
        </w:rPr>
      </w:pPr>
      <w:r>
        <w:rPr>
          <w:rFonts w:ascii="Palatino Linotype" w:hAnsi="Palatino Linotype"/>
          <w:b/>
          <w:sz w:val="23"/>
          <w:szCs w:val="23"/>
        </w:rPr>
        <w:t>Precedente</w:t>
      </w:r>
      <w:r w:rsidRPr="00F57436">
        <w:rPr>
          <w:rFonts w:ascii="Palatino Linotype" w:hAnsi="Palatino Linotype"/>
          <w:b/>
          <w:sz w:val="23"/>
          <w:szCs w:val="23"/>
        </w:rPr>
        <w:t xml:space="preserve">: </w:t>
      </w:r>
    </w:p>
    <w:p w:rsidR="00C13565" w:rsidRPr="00F57436" w:rsidRDefault="00C13565" w:rsidP="00C13565">
      <w:pPr>
        <w:jc w:val="both"/>
        <w:rPr>
          <w:rFonts w:ascii="Palatino Linotype" w:hAnsi="Palatino Linotype"/>
          <w:b/>
          <w:sz w:val="23"/>
          <w:szCs w:val="23"/>
        </w:rPr>
      </w:pPr>
    </w:p>
    <w:p w:rsidR="00C13565" w:rsidRPr="003A1EA2" w:rsidRDefault="00C13565" w:rsidP="00C13565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r w:rsidRPr="003A1EA2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En materia de acceso a la información pública. </w:t>
      </w:r>
      <w:r w:rsidRPr="00BD5C5B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03101/INFOEM/IP/RR/2023 y acumulado</w:t>
      </w:r>
      <w:r w:rsidRPr="003A1EA2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Aprobada por unanimidad de votos. </w:t>
      </w:r>
      <w:r w:rsidRPr="00BD5C5B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Secretaría de Finanzas</w:t>
      </w:r>
      <w:r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Comisionado</w:t>
      </w:r>
      <w:r w:rsidRPr="003A1EA2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 Ponente </w:t>
      </w:r>
      <w:r w:rsidRPr="004D584F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Luis Gustavo Parra Noriega</w:t>
      </w:r>
      <w:r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Sesión 30</w:t>
      </w:r>
      <w:r w:rsidRPr="003A1EA2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 – 2023.</w:t>
      </w:r>
    </w:p>
    <w:p w:rsidR="00C13565" w:rsidRDefault="00C13565" w:rsidP="00C13565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r w:rsidRPr="00FB11E3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En materia de acceso a la información pública. 03120/INFOEM/IP/RR/2023. Aprobada por unanimidad de votos. Secretaría de Finanzas. Comisionado Ponente José Martínez Vilchis. Sesión 32 – 2023.</w:t>
      </w:r>
    </w:p>
    <w:p w:rsidR="00FD6ABF" w:rsidRDefault="00C13565" w:rsidP="00C13565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r w:rsidRPr="00C1356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En materia de acceso a la información pública. </w:t>
      </w:r>
      <w:r w:rsidRPr="00C13565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15435/INFOEM/IP/RR/2022</w:t>
      </w:r>
      <w:r w:rsidRPr="00C1356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Aprobada por unanimidad de votos, emitiendo voto particular los Comisionados María del Rosario Mejía Ayala y Luis </w:t>
      </w:r>
      <w:r w:rsidRPr="00C13565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Gustavo Parra Noriega</w:t>
      </w:r>
      <w:r w:rsidRPr="00C1356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</w:t>
      </w:r>
      <w:r w:rsidRPr="00C13565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Instituto de Seguridad Social del Estado de México y Municipios</w:t>
      </w:r>
      <w:r w:rsidRPr="00C1356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Comisionado Ponente </w:t>
      </w:r>
      <w:r w:rsidRPr="00C13565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José Martínez Vilchis</w:t>
      </w:r>
      <w:r w:rsidRPr="00C1356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Sesión 43 – 2023.</w:t>
      </w:r>
    </w:p>
    <w:tbl>
      <w:tblPr>
        <w:tblStyle w:val="Tablaconcuadrcula1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4117"/>
      </w:tblGrid>
      <w:tr w:rsidR="001A0F39" w:rsidRPr="00EA26CB" w:rsidTr="00967E63">
        <w:trPr>
          <w:trHeight w:val="185"/>
          <w:jc w:val="center"/>
        </w:trPr>
        <w:tc>
          <w:tcPr>
            <w:tcW w:w="4117" w:type="dxa"/>
          </w:tcPr>
          <w:p w:rsidR="001A0F39" w:rsidRPr="00EA26CB" w:rsidRDefault="001A0F39" w:rsidP="00967E63">
            <w:pPr>
              <w:tabs>
                <w:tab w:val="left" w:pos="7830"/>
              </w:tabs>
              <w:spacing w:line="276" w:lineRule="auto"/>
              <w:rPr>
                <w:rFonts w:ascii="Palatino Linotype" w:hAnsi="Palatino Linotype" w:cs="Arial"/>
                <w:b/>
                <w:sz w:val="23"/>
                <w:szCs w:val="23"/>
              </w:rPr>
            </w:pPr>
            <w:r w:rsidRPr="00EA26CB"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  <w:t>Tercera Época</w:t>
            </w:r>
          </w:p>
        </w:tc>
        <w:tc>
          <w:tcPr>
            <w:tcW w:w="4117" w:type="dxa"/>
          </w:tcPr>
          <w:p w:rsidR="001A0F39" w:rsidRPr="00EA26CB" w:rsidRDefault="001A0F39" w:rsidP="00967E63">
            <w:pPr>
              <w:tabs>
                <w:tab w:val="left" w:pos="7830"/>
              </w:tabs>
              <w:spacing w:line="276" w:lineRule="auto"/>
              <w:jc w:val="right"/>
              <w:rPr>
                <w:rFonts w:ascii="Palatino Linotype" w:hAnsi="Palatino Linotype" w:cs="Arial"/>
                <w:b/>
                <w:sz w:val="23"/>
                <w:szCs w:val="23"/>
              </w:rPr>
            </w:pPr>
            <w:r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  <w:t>Criterio Reiterado 08/2024</w:t>
            </w:r>
          </w:p>
        </w:tc>
      </w:tr>
      <w:tr w:rsidR="001A0F39" w:rsidRPr="00EA26CB" w:rsidTr="00967E63">
        <w:trPr>
          <w:trHeight w:val="185"/>
          <w:jc w:val="center"/>
        </w:trPr>
        <w:tc>
          <w:tcPr>
            <w:tcW w:w="4117" w:type="dxa"/>
          </w:tcPr>
          <w:p w:rsidR="001A0F39" w:rsidRPr="00EA26CB" w:rsidRDefault="001A0F39" w:rsidP="00967E63">
            <w:pPr>
              <w:tabs>
                <w:tab w:val="left" w:pos="7830"/>
              </w:tabs>
              <w:spacing w:line="276" w:lineRule="auto"/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117" w:type="dxa"/>
          </w:tcPr>
          <w:p w:rsidR="001A0F39" w:rsidRPr="00EA26CB" w:rsidRDefault="001A0F39" w:rsidP="00967E63">
            <w:pPr>
              <w:tabs>
                <w:tab w:val="left" w:pos="7830"/>
              </w:tabs>
              <w:spacing w:line="276" w:lineRule="auto"/>
              <w:jc w:val="right"/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</w:pPr>
          </w:p>
        </w:tc>
      </w:tr>
    </w:tbl>
    <w:p w:rsidR="001A0F39" w:rsidRDefault="001A0F39" w:rsidP="008032D5">
      <w:pPr>
        <w:jc w:val="center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bookmarkStart w:id="0" w:name="_GoBack"/>
    </w:p>
    <w:p w:rsidR="008032D5" w:rsidRPr="001A0F39" w:rsidRDefault="008032D5" w:rsidP="008032D5">
      <w:pPr>
        <w:jc w:val="center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hyperlink r:id="rId5" w:history="1">
        <w:r w:rsidRPr="00773D97">
          <w:rPr>
            <w:rStyle w:val="Hipervnculo"/>
            <w:rFonts w:ascii="Palatino Linotype" w:eastAsia="Times New Roman" w:hAnsi="Palatino Linotype" w:cs="Times New Roman"/>
            <w:sz w:val="20"/>
            <w:szCs w:val="20"/>
            <w:lang w:val="es-ES" w:eastAsia="es-ES_tradnl"/>
          </w:rPr>
          <w:t>https://legislacion.edomex.gob.mx/sites/legislacion.edomex.gob.mx/files/files/pdf/gct/2024/abril/abr161/abr161d.pdf</w:t>
        </w:r>
      </w:hyperlink>
      <w:bookmarkEnd w:id="0"/>
    </w:p>
    <w:sectPr w:rsidR="008032D5" w:rsidRPr="001A0F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53674"/>
    <w:multiLevelType w:val="hybridMultilevel"/>
    <w:tmpl w:val="FD5A2D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65"/>
    <w:rsid w:val="001A0F39"/>
    <w:rsid w:val="008032D5"/>
    <w:rsid w:val="00C13565"/>
    <w:rsid w:val="00F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93482-7501-418C-AA00-4986B71C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65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C13565"/>
    <w:rPr>
      <w:rFonts w:ascii="Cambria" w:hAnsi="Cambria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C13565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A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A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3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cion.edomex.gob.mx/sites/legislacion.edomex.gob.mx/files/files/pdf/gct/2024/abril/abr161/abr161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2024-04-09T17:59:00Z</dcterms:created>
  <dcterms:modified xsi:type="dcterms:W3CDTF">2024-04-16T18:33:00Z</dcterms:modified>
</cp:coreProperties>
</file>